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1FA" w:rsidRDefault="003F71FA" w:rsidP="003F71FA">
      <w:pPr>
        <w:textAlignment w:val="baseline"/>
        <w:rPr>
          <w:rFonts w:ascii="inherit" w:hAnsi="inherit" w:cs="Arial"/>
          <w:color w:val="000000"/>
          <w:sz w:val="20"/>
          <w:szCs w:val="20"/>
        </w:rPr>
      </w:pPr>
      <w:bookmarkStart w:id="0" w:name="_GoBack"/>
      <w:bookmarkEnd w:id="0"/>
      <w:r>
        <w:rPr>
          <w:rFonts w:ascii="inherit" w:hAnsi="inherit" w:cs="Arial"/>
          <w:noProof/>
          <w:color w:val="000000"/>
          <w:sz w:val="20"/>
          <w:szCs w:val="20"/>
          <w:lang w:eastAsia="nl-NL"/>
        </w:rPr>
        <w:drawing>
          <wp:inline distT="0" distB="0" distL="0" distR="0">
            <wp:extent cx="6092190" cy="3434080"/>
            <wp:effectExtent l="0" t="0" r="3810" b="0"/>
            <wp:docPr id="4" name="Afbeelding 4" descr="http://media.nu.nl/m/lwwx23ia9l20_wd640.jpg/overgewicht-tieners-mede-verklaarbaar-lagere-verbr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edia.nu.nl/m/lwwx23ia9l20_wd640.jpg/overgewicht-tieners-mede-verklaarbaar-lagere-verbrandin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2190" cy="3434080"/>
                    </a:xfrm>
                    <a:prstGeom prst="rect">
                      <a:avLst/>
                    </a:prstGeom>
                    <a:noFill/>
                    <a:ln>
                      <a:noFill/>
                    </a:ln>
                  </pic:spPr>
                </pic:pic>
              </a:graphicData>
            </a:graphic>
          </wp:inline>
        </w:drawing>
      </w:r>
    </w:p>
    <w:p w:rsidR="003F71FA" w:rsidRDefault="003F71FA" w:rsidP="003F71FA">
      <w:pPr>
        <w:pStyle w:val="Kop1"/>
        <w:spacing w:before="0" w:beforeAutospacing="0" w:after="0" w:afterAutospacing="0"/>
        <w:textAlignment w:val="baseline"/>
        <w:rPr>
          <w:rFonts w:ascii="Arial" w:hAnsi="Arial" w:cs="Arial"/>
          <w:b w:val="0"/>
          <w:bCs w:val="0"/>
          <w:color w:val="010050"/>
        </w:rPr>
      </w:pPr>
      <w:r>
        <w:rPr>
          <w:rFonts w:ascii="Arial" w:hAnsi="Arial" w:cs="Arial"/>
          <w:b w:val="0"/>
          <w:bCs w:val="0"/>
          <w:color w:val="010050"/>
        </w:rPr>
        <w:t>'Overgewicht tieners mede verklaarbaar door lagere verbranding'</w:t>
      </w:r>
      <w:r>
        <w:rPr>
          <w:rStyle w:val="apple-converted-space"/>
          <w:rFonts w:ascii="Arial" w:hAnsi="Arial" w:cs="Arial"/>
          <w:b w:val="0"/>
          <w:bCs w:val="0"/>
          <w:color w:val="010050"/>
        </w:rPr>
        <w:t> </w:t>
      </w:r>
    </w:p>
    <w:p w:rsidR="003F71FA" w:rsidRDefault="003F71FA" w:rsidP="003F71FA">
      <w:pPr>
        <w:textAlignment w:val="baseline"/>
        <w:rPr>
          <w:rFonts w:ascii="inherit" w:hAnsi="inherit" w:cs="Arial"/>
          <w:color w:val="FFFFFF"/>
          <w:sz w:val="18"/>
          <w:szCs w:val="18"/>
        </w:rPr>
      </w:pPr>
      <w:r>
        <w:rPr>
          <w:rFonts w:ascii="inherit" w:hAnsi="inherit" w:cs="Arial"/>
          <w:color w:val="FFFFFF"/>
          <w:sz w:val="18"/>
          <w:szCs w:val="18"/>
          <w:bdr w:val="none" w:sz="0" w:space="0" w:color="auto" w:frame="1"/>
        </w:rPr>
        <w:t>Foto:</w:t>
      </w:r>
      <w:r>
        <w:rPr>
          <w:rStyle w:val="apple-converted-space"/>
          <w:rFonts w:ascii="inherit" w:hAnsi="inherit" w:cs="Arial"/>
          <w:color w:val="FFFFFF"/>
          <w:sz w:val="18"/>
          <w:szCs w:val="18"/>
          <w:bdr w:val="none" w:sz="0" w:space="0" w:color="auto" w:frame="1"/>
        </w:rPr>
        <w:t> </w:t>
      </w:r>
      <w:r>
        <w:rPr>
          <w:rStyle w:val="photographer"/>
          <w:rFonts w:ascii="inherit" w:hAnsi="inherit" w:cs="Arial"/>
          <w:color w:val="FFFFFF"/>
          <w:sz w:val="18"/>
          <w:szCs w:val="18"/>
          <w:bdr w:val="none" w:sz="0" w:space="0" w:color="auto" w:frame="1"/>
        </w:rPr>
        <w:t>ANP</w:t>
      </w:r>
    </w:p>
    <w:p w:rsidR="003F71FA" w:rsidRPr="003F71FA" w:rsidRDefault="003F71FA" w:rsidP="003F71FA">
      <w:pPr>
        <w:spacing w:line="270" w:lineRule="atLeast"/>
        <w:textAlignment w:val="baseline"/>
        <w:rPr>
          <w:rFonts w:ascii="inherit" w:hAnsi="inherit" w:cs="Arial"/>
          <w:color w:val="A8C7E0"/>
          <w:sz w:val="20"/>
          <w:szCs w:val="20"/>
        </w:rPr>
      </w:pPr>
      <w:r>
        <w:rPr>
          <w:rStyle w:val="published"/>
          <w:rFonts w:ascii="inherit" w:hAnsi="inherit" w:cs="Arial"/>
          <w:color w:val="A8C7E0"/>
          <w:sz w:val="18"/>
          <w:szCs w:val="18"/>
          <w:bdr w:val="none" w:sz="0" w:space="0" w:color="auto" w:frame="1"/>
        </w:rPr>
        <w:t>Gepubliceerd:</w:t>
      </w:r>
      <w:r>
        <w:rPr>
          <w:rStyle w:val="apple-converted-space"/>
          <w:rFonts w:ascii="inherit" w:hAnsi="inherit" w:cs="Arial"/>
          <w:color w:val="A8C7E0"/>
          <w:sz w:val="18"/>
          <w:szCs w:val="18"/>
          <w:bdr w:val="none" w:sz="0" w:space="0" w:color="auto" w:frame="1"/>
        </w:rPr>
        <w:t> </w:t>
      </w:r>
      <w:r>
        <w:rPr>
          <w:rStyle w:val="large"/>
          <w:rFonts w:ascii="inherit" w:hAnsi="inherit" w:cs="Arial"/>
          <w:color w:val="A8C7E0"/>
          <w:sz w:val="18"/>
          <w:szCs w:val="18"/>
          <w:bdr w:val="none" w:sz="0" w:space="0" w:color="auto" w:frame="1"/>
        </w:rPr>
        <w:t>08 september 2016 14:49</w:t>
      </w:r>
      <w:r>
        <w:rPr>
          <w:rStyle w:val="update"/>
          <w:rFonts w:ascii="inherit" w:hAnsi="inherit" w:cs="Arial"/>
          <w:color w:val="A8C7E0"/>
          <w:sz w:val="18"/>
          <w:szCs w:val="18"/>
          <w:bdr w:val="none" w:sz="0" w:space="0" w:color="auto" w:frame="1"/>
        </w:rPr>
        <w:t>Laatste update:</w:t>
      </w:r>
      <w:r>
        <w:rPr>
          <w:rStyle w:val="apple-converted-space"/>
          <w:rFonts w:ascii="inherit" w:hAnsi="inherit" w:cs="Arial"/>
          <w:color w:val="A8C7E0"/>
          <w:sz w:val="18"/>
          <w:szCs w:val="18"/>
          <w:bdr w:val="none" w:sz="0" w:space="0" w:color="auto" w:frame="1"/>
        </w:rPr>
        <w:t> </w:t>
      </w:r>
      <w:r>
        <w:rPr>
          <w:rStyle w:val="large"/>
          <w:rFonts w:ascii="inherit" w:hAnsi="inherit" w:cs="Arial"/>
          <w:color w:val="A8C7E0"/>
          <w:sz w:val="18"/>
          <w:szCs w:val="18"/>
          <w:bdr w:val="none" w:sz="0" w:space="0" w:color="auto" w:frame="1"/>
        </w:rPr>
        <w:t>08 september 2016 14:55</w:t>
      </w:r>
      <w:r w:rsidRPr="003F71FA">
        <w:rPr>
          <w:rStyle w:val="apple-converted-space"/>
          <w:rFonts w:ascii="inherit" w:hAnsi="inherit" w:cs="Arial"/>
          <w:color w:val="000000"/>
          <w:sz w:val="20"/>
          <w:szCs w:val="20"/>
        </w:rPr>
        <w:t> </w:t>
      </w:r>
    </w:p>
    <w:p w:rsidR="003F71FA" w:rsidRDefault="003F71FA" w:rsidP="003F71FA">
      <w:pPr>
        <w:textAlignment w:val="baseline"/>
        <w:rPr>
          <w:rFonts w:ascii="inherit" w:hAnsi="inherit" w:cs="Arial"/>
          <w:b/>
          <w:bCs/>
          <w:color w:val="010050"/>
          <w:sz w:val="20"/>
          <w:szCs w:val="20"/>
        </w:rPr>
      </w:pPr>
      <w:r>
        <w:rPr>
          <w:rFonts w:ascii="inherit" w:hAnsi="inherit" w:cs="Arial"/>
          <w:b/>
          <w:bCs/>
          <w:color w:val="010050"/>
          <w:sz w:val="20"/>
          <w:szCs w:val="20"/>
        </w:rPr>
        <w:t>De toename van jongeren met overgewicht kan mede verklaard worden doordat zij in de puberteit relatief weinig calorieën verbranden.</w:t>
      </w:r>
    </w:p>
    <w:p w:rsidR="003F71FA" w:rsidRDefault="003F71FA" w:rsidP="003F71FA">
      <w:pPr>
        <w:pStyle w:val="Normaalweb"/>
        <w:spacing w:before="0" w:beforeAutospacing="0" w:after="0" w:afterAutospacing="0"/>
        <w:textAlignment w:val="baseline"/>
        <w:rPr>
          <w:rFonts w:ascii="inherit" w:hAnsi="inherit" w:cs="Arial"/>
          <w:color w:val="010050"/>
          <w:sz w:val="20"/>
          <w:szCs w:val="20"/>
        </w:rPr>
      </w:pPr>
      <w:r>
        <w:rPr>
          <w:rFonts w:ascii="inherit" w:hAnsi="inherit" w:cs="Arial"/>
          <w:color w:val="010050"/>
          <w:sz w:val="20"/>
          <w:szCs w:val="20"/>
        </w:rPr>
        <w:t xml:space="preserve">Dat concludeert professor Terence Wilkin van de </w:t>
      </w:r>
      <w:proofErr w:type="spellStart"/>
      <w:r>
        <w:rPr>
          <w:rFonts w:ascii="inherit" w:hAnsi="inherit" w:cs="Arial"/>
          <w:color w:val="010050"/>
          <w:sz w:val="20"/>
          <w:szCs w:val="20"/>
        </w:rPr>
        <w:t>Exeter</w:t>
      </w:r>
      <w:proofErr w:type="spellEnd"/>
      <w:r>
        <w:rPr>
          <w:rFonts w:ascii="inherit" w:hAnsi="inherit" w:cs="Arial"/>
          <w:color w:val="010050"/>
          <w:sz w:val="20"/>
          <w:szCs w:val="20"/>
        </w:rPr>
        <w:t xml:space="preserve"> Universiteit </w:t>
      </w:r>
      <w:proofErr w:type="spellStart"/>
      <w:r>
        <w:rPr>
          <w:rFonts w:ascii="inherit" w:hAnsi="inherit" w:cs="Arial"/>
          <w:color w:val="010050"/>
          <w:sz w:val="20"/>
          <w:szCs w:val="20"/>
        </w:rPr>
        <w:t>na</w:t>
      </w:r>
      <w:hyperlink r:id="rId6" w:tgtFrame="_blank" w:history="1">
        <w:r>
          <w:rPr>
            <w:rStyle w:val="Hyperlink"/>
            <w:rFonts w:ascii="inherit" w:hAnsi="inherit" w:cs="Arial"/>
            <w:color w:val="010050"/>
            <w:sz w:val="20"/>
            <w:szCs w:val="20"/>
            <w:bdr w:val="none" w:sz="0" w:space="0" w:color="auto" w:frame="1"/>
          </w:rPr>
          <w:t>onderzoek</w:t>
        </w:r>
        <w:proofErr w:type="spellEnd"/>
      </w:hyperlink>
      <w:r>
        <w:rPr>
          <w:rFonts w:ascii="inherit" w:hAnsi="inherit" w:cs="Arial"/>
          <w:color w:val="010050"/>
          <w:sz w:val="20"/>
          <w:szCs w:val="20"/>
        </w:rPr>
        <w:t>. Het onderzoeksteam analyseerde tussen 2000 en 2012 van bijna 350 Engelse schoolkinderen.</w:t>
      </w:r>
    </w:p>
    <w:p w:rsidR="003F71FA" w:rsidRDefault="003F71FA" w:rsidP="003F71FA">
      <w:pPr>
        <w:pStyle w:val="Normaalweb"/>
        <w:spacing w:before="0" w:beforeAutospacing="0" w:after="240" w:afterAutospacing="0"/>
        <w:textAlignment w:val="baseline"/>
        <w:rPr>
          <w:rFonts w:ascii="inherit" w:hAnsi="inherit" w:cs="Arial"/>
          <w:color w:val="010050"/>
          <w:sz w:val="20"/>
          <w:szCs w:val="20"/>
        </w:rPr>
      </w:pPr>
      <w:r>
        <w:rPr>
          <w:rFonts w:ascii="inherit" w:hAnsi="inherit" w:cs="Arial"/>
          <w:color w:val="010050"/>
          <w:sz w:val="20"/>
          <w:szCs w:val="20"/>
        </w:rPr>
        <w:t>Van de jongens en meisjes, in de leeftijd van vijf tot zestien, werd elke zes maanden een bloedmonster afgenomen. Ook werd onder meer hun metabolisme, mate van fysieke activiteit en lichaamssamenstelling bijgehouden.</w:t>
      </w:r>
    </w:p>
    <w:p w:rsidR="003F71FA" w:rsidRDefault="003F71FA" w:rsidP="003F71FA">
      <w:pPr>
        <w:pStyle w:val="Kop3"/>
        <w:spacing w:before="0" w:after="105"/>
        <w:textAlignment w:val="baseline"/>
        <w:rPr>
          <w:rFonts w:ascii="Arial" w:hAnsi="Arial" w:cs="Arial"/>
          <w:color w:val="010050"/>
        </w:rPr>
      </w:pPr>
      <w:r>
        <w:rPr>
          <w:rFonts w:ascii="Arial" w:hAnsi="Arial" w:cs="Arial"/>
          <w:color w:val="010050"/>
        </w:rPr>
        <w:t>Minder bewegen</w:t>
      </w:r>
    </w:p>
    <w:p w:rsidR="003F71FA" w:rsidRDefault="003F71FA" w:rsidP="003F71FA">
      <w:pPr>
        <w:pStyle w:val="Normaalweb"/>
        <w:spacing w:before="0" w:beforeAutospacing="0" w:after="240" w:afterAutospacing="0"/>
        <w:textAlignment w:val="baseline"/>
        <w:rPr>
          <w:rFonts w:ascii="inherit" w:hAnsi="inherit" w:cs="Arial"/>
          <w:color w:val="010050"/>
          <w:sz w:val="20"/>
          <w:szCs w:val="20"/>
        </w:rPr>
      </w:pPr>
      <w:r>
        <w:rPr>
          <w:rFonts w:ascii="inherit" w:hAnsi="inherit" w:cs="Arial"/>
          <w:color w:val="010050"/>
          <w:sz w:val="20"/>
          <w:szCs w:val="20"/>
        </w:rPr>
        <w:t>Daaruit bleek dat vijftienjarigen in rust 400 tot 500 minder calorieën verbruiken dan kinderen van tien jaar oud. Op zestienjarige leeftijd neemt de verbranding echter weer toe.</w:t>
      </w:r>
    </w:p>
    <w:p w:rsidR="003F71FA" w:rsidRDefault="003F71FA" w:rsidP="003F71FA">
      <w:pPr>
        <w:pStyle w:val="Normaalweb"/>
        <w:spacing w:before="0" w:beforeAutospacing="0" w:after="240" w:afterAutospacing="0"/>
        <w:textAlignment w:val="baseline"/>
        <w:rPr>
          <w:rFonts w:ascii="inherit" w:hAnsi="inherit" w:cs="Arial"/>
          <w:color w:val="010050"/>
          <w:sz w:val="20"/>
          <w:szCs w:val="20"/>
        </w:rPr>
      </w:pPr>
      <w:r>
        <w:rPr>
          <w:rFonts w:ascii="inherit" w:hAnsi="inherit" w:cs="Arial"/>
          <w:color w:val="010050"/>
          <w:sz w:val="20"/>
          <w:szCs w:val="20"/>
        </w:rPr>
        <w:t>Ook het feit dat tieners tijdens de puberteit minder bewegen, draagt bij aan het overgewicht. Vooral het bewegingsniveau van meisjes neemt flink af: ongeveer een derde tussen de leeftijd van zeven en zestien.</w:t>
      </w:r>
    </w:p>
    <w:p w:rsidR="003F71FA" w:rsidRDefault="003F71FA" w:rsidP="003F71FA">
      <w:pPr>
        <w:pStyle w:val="Normaalweb"/>
        <w:spacing w:before="0" w:beforeAutospacing="0" w:after="240" w:afterAutospacing="0"/>
        <w:textAlignment w:val="baseline"/>
        <w:rPr>
          <w:rFonts w:ascii="inherit" w:hAnsi="inherit" w:cs="Arial"/>
          <w:color w:val="010050"/>
          <w:sz w:val="20"/>
          <w:szCs w:val="20"/>
        </w:rPr>
      </w:pPr>
      <w:r>
        <w:rPr>
          <w:rFonts w:ascii="inherit" w:hAnsi="inherit" w:cs="Arial"/>
          <w:color w:val="010050"/>
          <w:sz w:val="20"/>
          <w:szCs w:val="20"/>
        </w:rPr>
        <w:t>De onderzoeksresultaten zijn een verklaring voor de grote toename van overgewicht bij tieners. "Overgewicht bij kinderen en de daarbij voorkomende diabetes vormen één de grootste gezondheidsproblemen. Onze resultaten verklaren waarom tieners aankomen tijdens de puberteit. Deze informatie kan helpen bij het bestrijden van dit probleem", aldus Wilkin.</w:t>
      </w:r>
    </w:p>
    <w:p w:rsidR="003F71FA" w:rsidRDefault="003F71FA" w:rsidP="003F71FA">
      <w:pPr>
        <w:pStyle w:val="Kop3"/>
        <w:spacing w:before="0" w:after="105"/>
        <w:textAlignment w:val="baseline"/>
        <w:rPr>
          <w:rFonts w:ascii="Arial" w:hAnsi="Arial" w:cs="Arial"/>
          <w:color w:val="010050"/>
        </w:rPr>
      </w:pPr>
      <w:r>
        <w:rPr>
          <w:rFonts w:ascii="Arial" w:hAnsi="Arial" w:cs="Arial"/>
          <w:color w:val="010050"/>
        </w:rPr>
        <w:t>Genoeg voedsel</w:t>
      </w:r>
    </w:p>
    <w:p w:rsidR="003F71FA" w:rsidRDefault="003F71FA" w:rsidP="003F71FA">
      <w:pPr>
        <w:pStyle w:val="Normaalweb"/>
        <w:spacing w:before="0" w:beforeAutospacing="0" w:after="240" w:afterAutospacing="0"/>
        <w:textAlignment w:val="baseline"/>
        <w:rPr>
          <w:rFonts w:ascii="inherit" w:hAnsi="inherit" w:cs="Arial"/>
          <w:color w:val="010050"/>
          <w:sz w:val="20"/>
          <w:szCs w:val="20"/>
        </w:rPr>
      </w:pPr>
      <w:r>
        <w:rPr>
          <w:rFonts w:ascii="inherit" w:hAnsi="inherit" w:cs="Arial"/>
          <w:color w:val="010050"/>
          <w:sz w:val="20"/>
          <w:szCs w:val="20"/>
        </w:rPr>
        <w:t>"Waarom pubers plotseling flink minder calorieën verbranden kunnen we niet met zekerheid achterhalen, maar mogelijk komt het voort uit de evolutionaire eigenschap dat calorieën worden 'bewaard' voor de groei die ontstaat tijdens de puberteit. Nu westerse jongeren genoeg voedsel voorhanden hebben, mondt dat uit in overgewicht."</w:t>
      </w:r>
    </w:p>
    <w:p w:rsidR="00CD4FA6" w:rsidRDefault="003F71FA" w:rsidP="003F71FA">
      <w:pPr>
        <w:pStyle w:val="Geenafstand"/>
        <w:rPr>
          <w:b/>
        </w:rPr>
      </w:pPr>
      <w:r w:rsidRPr="003F71FA">
        <w:rPr>
          <w:b/>
        </w:rPr>
        <w:lastRenderedPageBreak/>
        <w:t>Stelling:</w:t>
      </w:r>
    </w:p>
    <w:p w:rsidR="003F71FA" w:rsidRPr="00B36FC5" w:rsidRDefault="00B36FC5" w:rsidP="003F71FA">
      <w:pPr>
        <w:pStyle w:val="Geenafstand"/>
      </w:pPr>
      <w:r>
        <w:t>Moeten ouderen kinderen meer bewegen?</w:t>
      </w:r>
    </w:p>
    <w:sectPr w:rsidR="003F71FA" w:rsidRPr="00B36F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375B5"/>
    <w:multiLevelType w:val="multilevel"/>
    <w:tmpl w:val="01CA1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63E"/>
    <w:rsid w:val="003F71FA"/>
    <w:rsid w:val="006C063E"/>
    <w:rsid w:val="007E6394"/>
    <w:rsid w:val="00B36FC5"/>
    <w:rsid w:val="00CD4FA6"/>
    <w:rsid w:val="00F11551"/>
    <w:rsid w:val="00F97E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0278F2-26AB-41AD-AE88-F7F1DD371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CD4F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3">
    <w:name w:val="heading 3"/>
    <w:basedOn w:val="Standaard"/>
    <w:next w:val="Standaard"/>
    <w:link w:val="Kop3Char"/>
    <w:uiPriority w:val="9"/>
    <w:semiHidden/>
    <w:unhideWhenUsed/>
    <w:qFormat/>
    <w:rsid w:val="00CD4F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D4FA6"/>
    <w:rPr>
      <w:rFonts w:ascii="Times New Roman" w:eastAsia="Times New Roman" w:hAnsi="Times New Roman" w:cs="Times New Roman"/>
      <w:b/>
      <w:bCs/>
      <w:kern w:val="36"/>
      <w:sz w:val="48"/>
      <w:szCs w:val="48"/>
      <w:lang w:eastAsia="nl-NL"/>
    </w:rPr>
  </w:style>
  <w:style w:type="character" w:customStyle="1" w:styleId="credit">
    <w:name w:val="credit"/>
    <w:basedOn w:val="Standaardalinea-lettertype"/>
    <w:rsid w:val="00CD4FA6"/>
  </w:style>
  <w:style w:type="character" w:customStyle="1" w:styleId="apple-converted-space">
    <w:name w:val="apple-converted-space"/>
    <w:basedOn w:val="Standaardalinea-lettertype"/>
    <w:rsid w:val="00CD4FA6"/>
  </w:style>
  <w:style w:type="paragraph" w:styleId="Normaalweb">
    <w:name w:val="Normal (Web)"/>
    <w:basedOn w:val="Standaard"/>
    <w:uiPriority w:val="99"/>
    <w:unhideWhenUsed/>
    <w:rsid w:val="00CD4FA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intro">
    <w:name w:val="intro"/>
    <w:basedOn w:val="Standaard"/>
    <w:rsid w:val="00CD4FA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TML-citaat">
    <w:name w:val="HTML Cite"/>
    <w:basedOn w:val="Standaardalinea-lettertype"/>
    <w:uiPriority w:val="99"/>
    <w:semiHidden/>
    <w:unhideWhenUsed/>
    <w:rsid w:val="00CD4FA6"/>
    <w:rPr>
      <w:i/>
      <w:iCs/>
    </w:rPr>
  </w:style>
  <w:style w:type="character" w:styleId="Zwaar">
    <w:name w:val="Strong"/>
    <w:basedOn w:val="Standaardalinea-lettertype"/>
    <w:uiPriority w:val="22"/>
    <w:qFormat/>
    <w:rsid w:val="00CD4FA6"/>
    <w:rPr>
      <w:b/>
      <w:bCs/>
    </w:rPr>
  </w:style>
  <w:style w:type="character" w:styleId="Hyperlink">
    <w:name w:val="Hyperlink"/>
    <w:basedOn w:val="Standaardalinea-lettertype"/>
    <w:uiPriority w:val="99"/>
    <w:unhideWhenUsed/>
    <w:rsid w:val="00CD4FA6"/>
    <w:rPr>
      <w:color w:val="0563C1" w:themeColor="hyperlink"/>
      <w:u w:val="single"/>
    </w:rPr>
  </w:style>
  <w:style w:type="paragraph" w:styleId="Geenafstand">
    <w:name w:val="No Spacing"/>
    <w:uiPriority w:val="1"/>
    <w:qFormat/>
    <w:rsid w:val="00CD4FA6"/>
    <w:pPr>
      <w:spacing w:after="0" w:line="240" w:lineRule="auto"/>
    </w:pPr>
  </w:style>
  <w:style w:type="character" w:customStyle="1" w:styleId="Kop3Char">
    <w:name w:val="Kop 3 Char"/>
    <w:basedOn w:val="Standaardalinea-lettertype"/>
    <w:link w:val="Kop3"/>
    <w:uiPriority w:val="9"/>
    <w:semiHidden/>
    <w:rsid w:val="00CD4FA6"/>
    <w:rPr>
      <w:rFonts w:asciiTheme="majorHAnsi" w:eastAsiaTheme="majorEastAsia" w:hAnsiTheme="majorHAnsi" w:cstheme="majorBidi"/>
      <w:color w:val="1F4D78" w:themeColor="accent1" w:themeShade="7F"/>
      <w:sz w:val="24"/>
      <w:szCs w:val="24"/>
    </w:rPr>
  </w:style>
  <w:style w:type="character" w:customStyle="1" w:styleId="photographer">
    <w:name w:val="photographer"/>
    <w:basedOn w:val="Standaardalinea-lettertype"/>
    <w:rsid w:val="003F71FA"/>
  </w:style>
  <w:style w:type="character" w:customStyle="1" w:styleId="published">
    <w:name w:val="published"/>
    <w:basedOn w:val="Standaardalinea-lettertype"/>
    <w:rsid w:val="003F71FA"/>
  </w:style>
  <w:style w:type="character" w:customStyle="1" w:styleId="large">
    <w:name w:val="large"/>
    <w:basedOn w:val="Standaardalinea-lettertype"/>
    <w:rsid w:val="003F71FA"/>
  </w:style>
  <w:style w:type="character" w:customStyle="1" w:styleId="update">
    <w:name w:val="update"/>
    <w:basedOn w:val="Standaardalinea-lettertype"/>
    <w:rsid w:val="003F71FA"/>
  </w:style>
  <w:style w:type="character" w:customStyle="1" w:styleId="author">
    <w:name w:val="author"/>
    <w:basedOn w:val="Standaardalinea-lettertype"/>
    <w:rsid w:val="003F7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905574">
      <w:bodyDiv w:val="1"/>
      <w:marLeft w:val="0"/>
      <w:marRight w:val="0"/>
      <w:marTop w:val="0"/>
      <w:marBottom w:val="0"/>
      <w:divBdr>
        <w:top w:val="none" w:sz="0" w:space="0" w:color="auto"/>
        <w:left w:val="none" w:sz="0" w:space="0" w:color="auto"/>
        <w:bottom w:val="none" w:sz="0" w:space="0" w:color="auto"/>
        <w:right w:val="none" w:sz="0" w:space="0" w:color="auto"/>
      </w:divBdr>
      <w:divsChild>
        <w:div w:id="158429940">
          <w:marLeft w:val="0"/>
          <w:marRight w:val="0"/>
          <w:marTop w:val="0"/>
          <w:marBottom w:val="225"/>
          <w:divBdr>
            <w:top w:val="none" w:sz="0" w:space="0" w:color="auto"/>
            <w:left w:val="none" w:sz="0" w:space="0" w:color="auto"/>
            <w:bottom w:val="none" w:sz="0" w:space="0" w:color="auto"/>
            <w:right w:val="none" w:sz="0" w:space="0" w:color="auto"/>
          </w:divBdr>
        </w:div>
        <w:div w:id="725687399">
          <w:marLeft w:val="0"/>
          <w:marRight w:val="0"/>
          <w:marTop w:val="0"/>
          <w:marBottom w:val="225"/>
          <w:divBdr>
            <w:top w:val="none" w:sz="0" w:space="0" w:color="auto"/>
            <w:left w:val="none" w:sz="0" w:space="0" w:color="auto"/>
            <w:bottom w:val="none" w:sz="0" w:space="0" w:color="auto"/>
            <w:right w:val="none" w:sz="0" w:space="0" w:color="auto"/>
          </w:divBdr>
        </w:div>
      </w:divsChild>
    </w:div>
    <w:div w:id="1078558105">
      <w:bodyDiv w:val="1"/>
      <w:marLeft w:val="0"/>
      <w:marRight w:val="0"/>
      <w:marTop w:val="0"/>
      <w:marBottom w:val="0"/>
      <w:divBdr>
        <w:top w:val="none" w:sz="0" w:space="0" w:color="auto"/>
        <w:left w:val="none" w:sz="0" w:space="0" w:color="auto"/>
        <w:bottom w:val="none" w:sz="0" w:space="0" w:color="auto"/>
        <w:right w:val="none" w:sz="0" w:space="0" w:color="auto"/>
      </w:divBdr>
      <w:divsChild>
        <w:div w:id="322515949">
          <w:marLeft w:val="0"/>
          <w:marRight w:val="0"/>
          <w:marTop w:val="0"/>
          <w:marBottom w:val="225"/>
          <w:divBdr>
            <w:top w:val="none" w:sz="0" w:space="0" w:color="auto"/>
            <w:left w:val="none" w:sz="0" w:space="0" w:color="auto"/>
            <w:bottom w:val="none" w:sz="0" w:space="0" w:color="auto"/>
            <w:right w:val="none" w:sz="0" w:space="0" w:color="auto"/>
          </w:divBdr>
        </w:div>
        <w:div w:id="693848818">
          <w:marLeft w:val="0"/>
          <w:marRight w:val="0"/>
          <w:marTop w:val="0"/>
          <w:marBottom w:val="225"/>
          <w:divBdr>
            <w:top w:val="none" w:sz="0" w:space="0" w:color="auto"/>
            <w:left w:val="none" w:sz="0" w:space="0" w:color="auto"/>
            <w:bottom w:val="none" w:sz="0" w:space="0" w:color="auto"/>
            <w:right w:val="none" w:sz="0" w:space="0" w:color="auto"/>
          </w:divBdr>
        </w:div>
        <w:div w:id="1875002975">
          <w:marLeft w:val="75"/>
          <w:marRight w:val="0"/>
          <w:marTop w:val="75"/>
          <w:marBottom w:val="0"/>
          <w:divBdr>
            <w:top w:val="none" w:sz="0" w:space="0" w:color="auto"/>
            <w:left w:val="none" w:sz="0" w:space="0" w:color="auto"/>
            <w:bottom w:val="none" w:sz="0" w:space="0" w:color="auto"/>
            <w:right w:val="none" w:sz="0" w:space="0" w:color="auto"/>
          </w:divBdr>
          <w:divsChild>
            <w:div w:id="407534090">
              <w:marLeft w:val="0"/>
              <w:marRight w:val="0"/>
              <w:marTop w:val="0"/>
              <w:marBottom w:val="0"/>
              <w:divBdr>
                <w:top w:val="none" w:sz="0" w:space="0" w:color="auto"/>
                <w:left w:val="none" w:sz="0" w:space="0" w:color="auto"/>
                <w:bottom w:val="none" w:sz="0" w:space="0" w:color="auto"/>
                <w:right w:val="none" w:sz="0" w:space="0" w:color="auto"/>
              </w:divBdr>
              <w:divsChild>
                <w:div w:id="1435396147">
                  <w:marLeft w:val="0"/>
                  <w:marRight w:val="0"/>
                  <w:marTop w:val="0"/>
                  <w:marBottom w:val="0"/>
                  <w:divBdr>
                    <w:top w:val="none" w:sz="0" w:space="0" w:color="auto"/>
                    <w:left w:val="none" w:sz="0" w:space="0" w:color="auto"/>
                    <w:bottom w:val="none" w:sz="0" w:space="0" w:color="auto"/>
                    <w:right w:val="none" w:sz="0" w:space="0" w:color="auto"/>
                  </w:divBdr>
                  <w:divsChild>
                    <w:div w:id="560747698">
                      <w:marLeft w:val="0"/>
                      <w:marRight w:val="0"/>
                      <w:marTop w:val="0"/>
                      <w:marBottom w:val="0"/>
                      <w:divBdr>
                        <w:top w:val="none" w:sz="0" w:space="0" w:color="auto"/>
                        <w:left w:val="none" w:sz="0" w:space="0" w:color="auto"/>
                        <w:bottom w:val="none" w:sz="0" w:space="0" w:color="auto"/>
                        <w:right w:val="none" w:sz="0" w:space="0" w:color="auto"/>
                      </w:divBdr>
                      <w:divsChild>
                        <w:div w:id="1108232824">
                          <w:marLeft w:val="0"/>
                          <w:marRight w:val="0"/>
                          <w:marTop w:val="0"/>
                          <w:marBottom w:val="0"/>
                          <w:divBdr>
                            <w:top w:val="none" w:sz="0" w:space="0" w:color="auto"/>
                            <w:left w:val="none" w:sz="0" w:space="0" w:color="auto"/>
                            <w:bottom w:val="none" w:sz="0" w:space="0" w:color="auto"/>
                            <w:right w:val="none" w:sz="0" w:space="0" w:color="auto"/>
                          </w:divBdr>
                        </w:div>
                        <w:div w:id="18860161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444680">
      <w:bodyDiv w:val="1"/>
      <w:marLeft w:val="0"/>
      <w:marRight w:val="0"/>
      <w:marTop w:val="0"/>
      <w:marBottom w:val="0"/>
      <w:divBdr>
        <w:top w:val="none" w:sz="0" w:space="0" w:color="auto"/>
        <w:left w:val="none" w:sz="0" w:space="0" w:color="auto"/>
        <w:bottom w:val="none" w:sz="0" w:space="0" w:color="auto"/>
        <w:right w:val="none" w:sz="0" w:space="0" w:color="auto"/>
      </w:divBdr>
      <w:divsChild>
        <w:div w:id="1253973081">
          <w:marLeft w:val="0"/>
          <w:marRight w:val="0"/>
          <w:marTop w:val="0"/>
          <w:marBottom w:val="225"/>
          <w:divBdr>
            <w:top w:val="none" w:sz="0" w:space="0" w:color="auto"/>
            <w:left w:val="none" w:sz="0" w:space="0" w:color="auto"/>
            <w:bottom w:val="none" w:sz="0" w:space="0" w:color="auto"/>
            <w:right w:val="none" w:sz="0" w:space="0" w:color="auto"/>
          </w:divBdr>
        </w:div>
        <w:div w:id="130947399">
          <w:marLeft w:val="0"/>
          <w:marRight w:val="0"/>
          <w:marTop w:val="0"/>
          <w:marBottom w:val="225"/>
          <w:divBdr>
            <w:top w:val="none" w:sz="0" w:space="0" w:color="auto"/>
            <w:left w:val="none" w:sz="0" w:space="0" w:color="auto"/>
            <w:bottom w:val="none" w:sz="0" w:space="0" w:color="auto"/>
            <w:right w:val="none" w:sz="0" w:space="0" w:color="auto"/>
          </w:divBdr>
        </w:div>
      </w:divsChild>
    </w:div>
    <w:div w:id="1721706645">
      <w:bodyDiv w:val="1"/>
      <w:marLeft w:val="0"/>
      <w:marRight w:val="0"/>
      <w:marTop w:val="0"/>
      <w:marBottom w:val="0"/>
      <w:divBdr>
        <w:top w:val="none" w:sz="0" w:space="0" w:color="auto"/>
        <w:left w:val="none" w:sz="0" w:space="0" w:color="auto"/>
        <w:bottom w:val="none" w:sz="0" w:space="0" w:color="auto"/>
        <w:right w:val="none" w:sz="0" w:space="0" w:color="auto"/>
      </w:divBdr>
      <w:divsChild>
        <w:div w:id="501899547">
          <w:marLeft w:val="0"/>
          <w:marRight w:val="0"/>
          <w:marTop w:val="0"/>
          <w:marBottom w:val="0"/>
          <w:divBdr>
            <w:top w:val="none" w:sz="0" w:space="0" w:color="auto"/>
            <w:left w:val="none" w:sz="0" w:space="0" w:color="auto"/>
            <w:bottom w:val="none" w:sz="0" w:space="0" w:color="auto"/>
            <w:right w:val="none" w:sz="0" w:space="0" w:color="auto"/>
          </w:divBdr>
          <w:divsChild>
            <w:div w:id="192422138">
              <w:marLeft w:val="0"/>
              <w:marRight w:val="0"/>
              <w:marTop w:val="0"/>
              <w:marBottom w:val="0"/>
              <w:divBdr>
                <w:top w:val="none" w:sz="0" w:space="0" w:color="auto"/>
                <w:left w:val="none" w:sz="0" w:space="0" w:color="auto"/>
                <w:bottom w:val="none" w:sz="0" w:space="0" w:color="auto"/>
                <w:right w:val="none" w:sz="0" w:space="0" w:color="auto"/>
              </w:divBdr>
              <w:divsChild>
                <w:div w:id="1285039871">
                  <w:marLeft w:val="0"/>
                  <w:marRight w:val="0"/>
                  <w:marTop w:val="0"/>
                  <w:marBottom w:val="0"/>
                  <w:divBdr>
                    <w:top w:val="none" w:sz="0" w:space="0" w:color="auto"/>
                    <w:left w:val="none" w:sz="0" w:space="0" w:color="auto"/>
                    <w:bottom w:val="none" w:sz="0" w:space="0" w:color="auto"/>
                    <w:right w:val="none" w:sz="0" w:space="0" w:color="auto"/>
                  </w:divBdr>
                  <w:divsChild>
                    <w:div w:id="43264128">
                      <w:marLeft w:val="0"/>
                      <w:marRight w:val="0"/>
                      <w:marTop w:val="0"/>
                      <w:marBottom w:val="0"/>
                      <w:divBdr>
                        <w:top w:val="none" w:sz="0" w:space="0" w:color="auto"/>
                        <w:left w:val="none" w:sz="0" w:space="0" w:color="auto"/>
                        <w:bottom w:val="none" w:sz="0" w:space="0" w:color="auto"/>
                        <w:right w:val="none" w:sz="0" w:space="0" w:color="auto"/>
                      </w:divBdr>
                      <w:divsChild>
                        <w:div w:id="1691906378">
                          <w:marLeft w:val="0"/>
                          <w:marRight w:val="0"/>
                          <w:marTop w:val="0"/>
                          <w:marBottom w:val="0"/>
                          <w:divBdr>
                            <w:top w:val="none" w:sz="0" w:space="0" w:color="auto"/>
                            <w:left w:val="none" w:sz="0" w:space="0" w:color="auto"/>
                            <w:bottom w:val="none" w:sz="0" w:space="0" w:color="auto"/>
                            <w:right w:val="none" w:sz="0" w:space="0" w:color="auto"/>
                          </w:divBdr>
                          <w:divsChild>
                            <w:div w:id="143858139">
                              <w:marLeft w:val="0"/>
                              <w:marRight w:val="0"/>
                              <w:marTop w:val="0"/>
                              <w:marBottom w:val="0"/>
                              <w:divBdr>
                                <w:top w:val="none" w:sz="0" w:space="0" w:color="auto"/>
                                <w:left w:val="none" w:sz="0" w:space="0" w:color="auto"/>
                                <w:bottom w:val="none" w:sz="0" w:space="0" w:color="auto"/>
                                <w:right w:val="none" w:sz="0" w:space="0" w:color="auto"/>
                              </w:divBdr>
                              <w:divsChild>
                                <w:div w:id="181209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58448">
                          <w:marLeft w:val="0"/>
                          <w:marRight w:val="0"/>
                          <w:marTop w:val="0"/>
                          <w:marBottom w:val="0"/>
                          <w:divBdr>
                            <w:top w:val="none" w:sz="0" w:space="0" w:color="auto"/>
                            <w:left w:val="none" w:sz="0" w:space="0" w:color="auto"/>
                            <w:bottom w:val="none" w:sz="0" w:space="0" w:color="auto"/>
                            <w:right w:val="none" w:sz="0" w:space="0" w:color="auto"/>
                          </w:divBdr>
                          <w:divsChild>
                            <w:div w:id="1044911248">
                              <w:marLeft w:val="0"/>
                              <w:marRight w:val="0"/>
                              <w:marTop w:val="0"/>
                              <w:marBottom w:val="0"/>
                              <w:divBdr>
                                <w:top w:val="none" w:sz="0" w:space="0" w:color="auto"/>
                                <w:left w:val="none" w:sz="0" w:space="0" w:color="auto"/>
                                <w:bottom w:val="none" w:sz="0" w:space="0" w:color="auto"/>
                                <w:right w:val="none" w:sz="0" w:space="0" w:color="auto"/>
                              </w:divBdr>
                            </w:div>
                          </w:divsChild>
                        </w:div>
                        <w:div w:id="1541279991">
                          <w:marLeft w:val="0"/>
                          <w:marRight w:val="0"/>
                          <w:marTop w:val="0"/>
                          <w:marBottom w:val="0"/>
                          <w:divBdr>
                            <w:top w:val="none" w:sz="0" w:space="0" w:color="auto"/>
                            <w:left w:val="none" w:sz="0" w:space="0" w:color="auto"/>
                            <w:bottom w:val="none" w:sz="0" w:space="0" w:color="auto"/>
                            <w:right w:val="none" w:sz="0" w:space="0" w:color="auto"/>
                          </w:divBdr>
                        </w:div>
                        <w:div w:id="225798682">
                          <w:marLeft w:val="150"/>
                          <w:marRight w:val="150"/>
                          <w:marTop w:val="0"/>
                          <w:marBottom w:val="240"/>
                          <w:divBdr>
                            <w:top w:val="single" w:sz="6" w:space="0" w:color="F3F1F2"/>
                            <w:left w:val="none" w:sz="0" w:space="0" w:color="auto"/>
                            <w:bottom w:val="single" w:sz="6" w:space="0" w:color="A8C7E0"/>
                            <w:right w:val="none" w:sz="0" w:space="0" w:color="auto"/>
                          </w:divBdr>
                          <w:divsChild>
                            <w:div w:id="554900334">
                              <w:marLeft w:val="0"/>
                              <w:marRight w:val="0"/>
                              <w:marTop w:val="0"/>
                              <w:marBottom w:val="0"/>
                              <w:divBdr>
                                <w:top w:val="none" w:sz="0" w:space="0" w:color="auto"/>
                                <w:left w:val="none" w:sz="0" w:space="0" w:color="auto"/>
                                <w:bottom w:val="none" w:sz="0" w:space="0" w:color="auto"/>
                                <w:right w:val="none" w:sz="0" w:space="0" w:color="auto"/>
                              </w:divBdr>
                              <w:divsChild>
                                <w:div w:id="1915122063">
                                  <w:marLeft w:val="0"/>
                                  <w:marRight w:val="0"/>
                                  <w:marTop w:val="0"/>
                                  <w:marBottom w:val="0"/>
                                  <w:divBdr>
                                    <w:top w:val="single" w:sz="2" w:space="4" w:color="A8C7E0"/>
                                    <w:left w:val="none" w:sz="0" w:space="0" w:color="auto"/>
                                    <w:bottom w:val="single" w:sz="2" w:space="4" w:color="A8C7E0"/>
                                    <w:right w:val="none" w:sz="0" w:space="0" w:color="auto"/>
                                  </w:divBdr>
                                </w:div>
                              </w:divsChild>
                            </w:div>
                            <w:div w:id="231361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176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211378">
          <w:marLeft w:val="0"/>
          <w:marRight w:val="0"/>
          <w:marTop w:val="0"/>
          <w:marBottom w:val="240"/>
          <w:divBdr>
            <w:top w:val="none" w:sz="0" w:space="0" w:color="auto"/>
            <w:left w:val="none" w:sz="0" w:space="0" w:color="auto"/>
            <w:bottom w:val="none" w:sz="0" w:space="0" w:color="auto"/>
            <w:right w:val="none" w:sz="0" w:space="0" w:color="auto"/>
          </w:divBdr>
          <w:divsChild>
            <w:div w:id="243301257">
              <w:marLeft w:val="0"/>
              <w:marRight w:val="0"/>
              <w:marTop w:val="0"/>
              <w:marBottom w:val="0"/>
              <w:divBdr>
                <w:top w:val="none" w:sz="0" w:space="0" w:color="auto"/>
                <w:left w:val="none" w:sz="0" w:space="0" w:color="auto"/>
                <w:bottom w:val="none" w:sz="0" w:space="0" w:color="auto"/>
                <w:right w:val="none" w:sz="0" w:space="0" w:color="auto"/>
              </w:divBdr>
              <w:divsChild>
                <w:div w:id="180896623">
                  <w:marLeft w:val="0"/>
                  <w:marRight w:val="0"/>
                  <w:marTop w:val="0"/>
                  <w:marBottom w:val="0"/>
                  <w:divBdr>
                    <w:top w:val="none" w:sz="0" w:space="0" w:color="auto"/>
                    <w:left w:val="none" w:sz="0" w:space="0" w:color="auto"/>
                    <w:bottom w:val="none" w:sz="0" w:space="0" w:color="auto"/>
                    <w:right w:val="none" w:sz="0" w:space="0" w:color="auto"/>
                  </w:divBdr>
                  <w:divsChild>
                    <w:div w:id="175008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edicalxpress.com/news/2016-09-teenage-weight-gain-calories.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295</Words>
  <Characters>1625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Roos van den Brink</dc:creator>
  <cp:keywords/>
  <dc:description/>
  <cp:lastModifiedBy>Merel Verhofstadt</cp:lastModifiedBy>
  <cp:revision>2</cp:revision>
  <dcterms:created xsi:type="dcterms:W3CDTF">2016-09-15T13:44:00Z</dcterms:created>
  <dcterms:modified xsi:type="dcterms:W3CDTF">2016-09-15T13:44:00Z</dcterms:modified>
</cp:coreProperties>
</file>